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18A" w:rsidRPr="000E1A35" w:rsidRDefault="000E1A35" w:rsidP="000E1A35">
      <w:pPr>
        <w:rPr>
          <w:rFonts w:asciiTheme="majorBidi" w:eastAsia="Times New Roman" w:hAnsiTheme="majorBidi" w:cstheme="majorBidi"/>
          <w:b/>
          <w:bCs/>
          <w:color w:val="000000"/>
          <w:sz w:val="24"/>
          <w:szCs w:val="24"/>
        </w:rPr>
      </w:pPr>
      <w:r w:rsidRPr="000E1A35">
        <w:rPr>
          <w:rFonts w:asciiTheme="majorBidi" w:eastAsia="Times New Roman" w:hAnsiTheme="majorBidi" w:cstheme="majorBidi"/>
          <w:b/>
          <w:bCs/>
          <w:color w:val="000000"/>
          <w:sz w:val="24"/>
          <w:szCs w:val="24"/>
        </w:rPr>
        <w:t>ADVANCES IN MULTIMODALITY CARDIOVASCULAR IMAGING OF PERICARDIAL CONDITIONS</w:t>
      </w:r>
    </w:p>
    <w:p w:rsidR="000E1A35" w:rsidRDefault="0095418A" w:rsidP="000E1A35">
      <w:pPr>
        <w:rPr>
          <w:rFonts w:asciiTheme="majorBidi" w:eastAsia="Times New Roman" w:hAnsiTheme="majorBidi" w:cstheme="majorBidi"/>
          <w:color w:val="000000"/>
          <w:sz w:val="24"/>
          <w:szCs w:val="24"/>
        </w:rPr>
      </w:pPr>
      <w:r w:rsidRPr="000E1A35">
        <w:rPr>
          <w:rFonts w:asciiTheme="majorBidi" w:eastAsia="Times New Roman" w:hAnsiTheme="majorBidi" w:cstheme="majorBidi"/>
          <w:b/>
          <w:bCs/>
          <w:color w:val="000000"/>
          <w:sz w:val="24"/>
          <w:szCs w:val="24"/>
          <w:u w:val="single"/>
        </w:rPr>
        <w:t>B. Xu</w:t>
      </w:r>
      <w:r w:rsidRPr="000D7C71">
        <w:rPr>
          <w:rFonts w:asciiTheme="majorBidi" w:eastAsia="Times New Roman" w:hAnsiTheme="majorBidi" w:cstheme="majorBidi"/>
          <w:color w:val="000000"/>
          <w:sz w:val="24"/>
          <w:szCs w:val="24"/>
        </w:rPr>
        <w:t xml:space="preserve">, S.C. </w:t>
      </w:r>
      <w:proofErr w:type="spellStart"/>
      <w:r w:rsidRPr="000D7C71">
        <w:rPr>
          <w:rFonts w:asciiTheme="majorBidi" w:eastAsia="Times New Roman" w:hAnsiTheme="majorBidi" w:cstheme="majorBidi"/>
          <w:color w:val="000000"/>
          <w:sz w:val="24"/>
          <w:szCs w:val="24"/>
        </w:rPr>
        <w:t>Harb</w:t>
      </w:r>
      <w:proofErr w:type="spellEnd"/>
      <w:r w:rsidRPr="000D7C71">
        <w:rPr>
          <w:rFonts w:asciiTheme="majorBidi" w:eastAsia="Times New Roman" w:hAnsiTheme="majorBidi" w:cstheme="majorBidi"/>
          <w:color w:val="000000"/>
          <w:sz w:val="24"/>
          <w:szCs w:val="24"/>
        </w:rPr>
        <w:t>, A.L. Klein</w:t>
      </w:r>
    </w:p>
    <w:p w:rsidR="000E1A35" w:rsidRDefault="0095418A" w:rsidP="000E1A35">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Section of Cardiovascular Imaging, Cleveland Clinic, Cleveland, OH, USA</w:t>
      </w:r>
    </w:p>
    <w:p w:rsidR="000E1A35" w:rsidRDefault="000E1A35" w:rsidP="000E1A35">
      <w:pPr>
        <w:rPr>
          <w:rFonts w:asciiTheme="majorBidi" w:eastAsia="Times New Roman" w:hAnsiTheme="majorBidi" w:cstheme="majorBidi"/>
          <w:color w:val="000000"/>
          <w:sz w:val="24"/>
          <w:szCs w:val="24"/>
        </w:rPr>
      </w:pPr>
    </w:p>
    <w:p w:rsidR="000E1A35" w:rsidRDefault="0095418A" w:rsidP="000E1A35">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 xml:space="preserve">Disorders of the pericardium represent a diverse range of conditions that traditionally may not have received the same level of attention by cardiologists and physicians, owing partly to a lack of research into advanced diagnostic modalities, and limited, evidence-based treatment options. In recent years, there has been a timely resurgence of interest in pericardial diseases, </w:t>
      </w:r>
      <w:proofErr w:type="gramStart"/>
      <w:r w:rsidRPr="000D7C71">
        <w:rPr>
          <w:rFonts w:asciiTheme="majorBidi" w:eastAsia="Times New Roman" w:hAnsiTheme="majorBidi" w:cstheme="majorBidi"/>
          <w:color w:val="000000"/>
          <w:sz w:val="24"/>
          <w:szCs w:val="24"/>
        </w:rPr>
        <w:t>in particular pericarditis</w:t>
      </w:r>
      <w:proofErr w:type="gramEnd"/>
      <w:r w:rsidRPr="000D7C71">
        <w:rPr>
          <w:rFonts w:asciiTheme="majorBidi" w:eastAsia="Times New Roman" w:hAnsiTheme="majorBidi" w:cstheme="majorBidi"/>
          <w:color w:val="000000"/>
          <w:sz w:val="24"/>
          <w:szCs w:val="24"/>
        </w:rPr>
        <w:t xml:space="preserve">. This is attributable to advances in multi-modality cardiovascular imaging, </w:t>
      </w:r>
      <w:proofErr w:type="gramStart"/>
      <w:r w:rsidRPr="000D7C71">
        <w:rPr>
          <w:rFonts w:asciiTheme="majorBidi" w:eastAsia="Times New Roman" w:hAnsiTheme="majorBidi" w:cstheme="majorBidi"/>
          <w:color w:val="000000"/>
          <w:sz w:val="24"/>
          <w:szCs w:val="24"/>
        </w:rPr>
        <w:t>in particular cardiac</w:t>
      </w:r>
      <w:proofErr w:type="gramEnd"/>
      <w:r w:rsidRPr="000D7C71">
        <w:rPr>
          <w:rFonts w:asciiTheme="majorBidi" w:eastAsia="Times New Roman" w:hAnsiTheme="majorBidi" w:cstheme="majorBidi"/>
          <w:color w:val="000000"/>
          <w:sz w:val="24"/>
          <w:szCs w:val="24"/>
        </w:rPr>
        <w:t xml:space="preserve"> magnetic resonance (CMR), which may help guide treatment decisions for patients with pericardial syndromes. Additionally, increased research and understanding of the pathophysiological basis of pericarditis have shed light on the role of inflammation in pericarditis. This knowledge may help identify potential specific treatment targets. While echocardiography remains the first-line imaging investigation for most pericardial conditions, multidetector cardiac computed tomography (MDCT) provides excellent anatomical definition and assessment of the location and extent of pericardial calcification. Dedicated CMR sequences can assess for pericardial edema and inflammation, with important implications for treatment.</w:t>
      </w:r>
    </w:p>
    <w:p w:rsidR="000E1A35" w:rsidRDefault="000E1A35" w:rsidP="000E1A35">
      <w:pPr>
        <w:jc w:val="both"/>
        <w:rPr>
          <w:rFonts w:asciiTheme="majorBidi" w:eastAsia="Times New Roman" w:hAnsiTheme="majorBidi" w:cstheme="majorBidi"/>
          <w:color w:val="000000"/>
          <w:sz w:val="24"/>
          <w:szCs w:val="24"/>
        </w:rPr>
      </w:pPr>
    </w:p>
    <w:p w:rsidR="0095418A" w:rsidRPr="000D7C71" w:rsidRDefault="0095418A" w:rsidP="000E1A35">
      <w:pPr>
        <w:rPr>
          <w:rFonts w:asciiTheme="majorBidi" w:eastAsia="Times New Roman" w:hAnsiTheme="majorBidi" w:cstheme="majorBidi"/>
          <w:color w:val="000000"/>
          <w:sz w:val="24"/>
          <w:szCs w:val="24"/>
        </w:rPr>
      </w:pPr>
      <w:hyperlink r:id="rId6" w:tgtFrame="_blank" w:history="1">
        <w:r w:rsidRPr="000D7C71">
          <w:rPr>
            <w:rFonts w:asciiTheme="majorBidi" w:eastAsia="Times New Roman" w:hAnsiTheme="majorBidi" w:cstheme="majorBidi"/>
            <w:color w:val="0000FF"/>
            <w:sz w:val="24"/>
            <w:szCs w:val="24"/>
            <w:u w:val="single"/>
          </w:rPr>
          <w:br/>
        </w:r>
        <w:r w:rsidRPr="000D7C71">
          <w:rPr>
            <w:rFonts w:asciiTheme="majorBidi" w:eastAsia="Times New Roman" w:hAnsiTheme="majorBidi" w:cstheme="majorBidi"/>
            <w:noProof/>
            <w:color w:val="0000FF"/>
            <w:sz w:val="24"/>
            <w:szCs w:val="24"/>
          </w:rPr>
          <w:drawing>
            <wp:inline distT="0" distB="0" distL="0" distR="0" wp14:anchorId="759B669B" wp14:editId="65BC4450">
              <wp:extent cx="6213600" cy="2516400"/>
              <wp:effectExtent l="0" t="0" r="0" b="0"/>
              <wp:docPr id="1" name="Picture 1" descr="https://files.abstractsonline.com/CTRL/FC/4/85D/CB3/BC2/495/892/610/AD7/0EE/159/FD/g327_1.JPG?noCache=44">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les.abstractsonline.com/CTRL/FC/4/85D/CB3/BC2/495/892/610/AD7/0EE/159/FD/g327_1.JPG?noCache=44">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3600" cy="2516400"/>
                      </a:xfrm>
                      <a:prstGeom prst="rect">
                        <a:avLst/>
                      </a:prstGeom>
                      <a:noFill/>
                      <a:ln>
                        <a:noFill/>
                      </a:ln>
                    </pic:spPr>
                  </pic:pic>
                </a:graphicData>
              </a:graphic>
            </wp:inline>
          </w:drawing>
        </w:r>
      </w:hyperlink>
    </w:p>
    <w:p w:rsidR="0095418A" w:rsidRPr="000D7C71" w:rsidRDefault="0095418A" w:rsidP="0095418A">
      <w:pPr>
        <w:rPr>
          <w:rFonts w:asciiTheme="majorBidi" w:eastAsia="Times New Roman" w:hAnsiTheme="majorBidi" w:cstheme="majorBidi"/>
          <w:sz w:val="24"/>
          <w:szCs w:val="24"/>
        </w:rPr>
      </w:pPr>
    </w:p>
    <w:p w:rsidR="00345DBB" w:rsidRDefault="008747D8">
      <w:bookmarkStart w:id="0" w:name="_GoBack"/>
      <w:bookmarkEnd w:id="0"/>
    </w:p>
    <w:sectPr w:rsidR="00345DB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7D8" w:rsidRDefault="008747D8" w:rsidP="000E1A35">
      <w:r>
        <w:separator/>
      </w:r>
    </w:p>
  </w:endnote>
  <w:endnote w:type="continuationSeparator" w:id="0">
    <w:p w:rsidR="008747D8" w:rsidRDefault="008747D8" w:rsidP="000E1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7D8" w:rsidRDefault="008747D8" w:rsidP="000E1A35">
      <w:r>
        <w:separator/>
      </w:r>
    </w:p>
  </w:footnote>
  <w:footnote w:type="continuationSeparator" w:id="0">
    <w:p w:rsidR="008747D8" w:rsidRDefault="008747D8" w:rsidP="000E1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A35" w:rsidRPr="000D7C71" w:rsidRDefault="000E1A35" w:rsidP="000E1A35">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18-IS-327-IAC</w:t>
    </w:r>
  </w:p>
  <w:p w:rsidR="000E1A35" w:rsidRPr="000D7C71" w:rsidRDefault="000E1A35" w:rsidP="000E1A35">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14. Cardiac MRI / CT / PET</w:t>
    </w:r>
  </w:p>
  <w:p w:rsidR="000E1A35" w:rsidRDefault="000E1A35">
    <w:pPr>
      <w:pStyle w:val="Header"/>
    </w:pPr>
  </w:p>
  <w:p w:rsidR="000E1A35" w:rsidRDefault="000E1A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18A"/>
    <w:rsid w:val="000E1A35"/>
    <w:rsid w:val="0030401F"/>
    <w:rsid w:val="008747D8"/>
    <w:rsid w:val="008A10D5"/>
    <w:rsid w:val="0095418A"/>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61821"/>
  <w15:chartTrackingRefBased/>
  <w15:docId w15:val="{50A751CC-4732-4841-9AE3-9EA4B106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A35"/>
    <w:pPr>
      <w:tabs>
        <w:tab w:val="center" w:pos="4680"/>
        <w:tab w:val="right" w:pos="9360"/>
      </w:tabs>
    </w:pPr>
  </w:style>
  <w:style w:type="character" w:customStyle="1" w:styleId="HeaderChar">
    <w:name w:val="Header Char"/>
    <w:basedOn w:val="DefaultParagraphFont"/>
    <w:link w:val="Header"/>
    <w:uiPriority w:val="99"/>
    <w:rsid w:val="000E1A35"/>
  </w:style>
  <w:style w:type="paragraph" w:styleId="Footer">
    <w:name w:val="footer"/>
    <w:basedOn w:val="Normal"/>
    <w:link w:val="FooterChar"/>
    <w:uiPriority w:val="99"/>
    <w:unhideWhenUsed/>
    <w:rsid w:val="000E1A35"/>
    <w:pPr>
      <w:tabs>
        <w:tab w:val="center" w:pos="4680"/>
        <w:tab w:val="right" w:pos="9360"/>
      </w:tabs>
    </w:pPr>
  </w:style>
  <w:style w:type="character" w:customStyle="1" w:styleId="FooterChar">
    <w:name w:val="Footer Char"/>
    <w:basedOn w:val="DefaultParagraphFont"/>
    <w:link w:val="Footer"/>
    <w:uiPriority w:val="99"/>
    <w:rsid w:val="000E1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s.abstractsonline.com/CTRL/FC/4/85D/CB3/BC2/495/892/610/AD7/0EE/159/FD/g327_1.J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2018-05-30T05:55:00Z</dcterms:created>
  <dcterms:modified xsi:type="dcterms:W3CDTF">2018-05-30T05:58:00Z</dcterms:modified>
</cp:coreProperties>
</file>